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党员和</w:t>
      </w:r>
      <w:r>
        <w:rPr>
          <w:rFonts w:hint="eastAsia" w:ascii="华文中宋" w:hAnsi="华文中宋" w:eastAsia="华文中宋"/>
          <w:b/>
          <w:sz w:val="44"/>
          <w:szCs w:val="44"/>
        </w:rPr>
        <w:t>教职工政治学习参考资料</w:t>
      </w:r>
    </w:p>
    <w:p>
      <w:pPr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（201</w:t>
      </w:r>
      <w:r>
        <w:rPr>
          <w:rFonts w:ascii="黑体" w:hAnsi="宋体" w:eastAsia="黑体"/>
          <w:b/>
          <w:sz w:val="28"/>
          <w:szCs w:val="28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>-201</w:t>
      </w:r>
      <w:r>
        <w:rPr>
          <w:rFonts w:ascii="黑体" w:hAnsi="宋体" w:eastAsia="黑体"/>
          <w:b/>
          <w:sz w:val="28"/>
          <w:szCs w:val="28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学年第2学期  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期）</w:t>
      </w:r>
    </w:p>
    <w:p>
      <w:pPr>
        <w:pBdr>
          <w:bottom w:val="single" w:color="auto" w:sz="12" w:space="1"/>
        </w:pBd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江苏医药职业学院党委宣传部编　　　　　　　　　　           2019年</w:t>
      </w:r>
      <w:r>
        <w:rPr>
          <w:rFonts w:hint="eastAsia" w:ascii="楷体" w:hAnsi="楷体" w:eastAsia="楷体"/>
          <w:b/>
          <w:sz w:val="24"/>
          <w:lang w:val="en-US" w:eastAsia="zh-CN"/>
        </w:rPr>
        <w:t>4</w:t>
      </w:r>
      <w:r>
        <w:rPr>
          <w:rFonts w:hint="eastAsia" w:ascii="楷体" w:hAnsi="楷体" w:eastAsia="楷体"/>
          <w:b/>
          <w:sz w:val="24"/>
        </w:rPr>
        <w:t>月</w:t>
      </w:r>
      <w:r>
        <w:rPr>
          <w:rFonts w:hint="eastAsia" w:ascii="楷体" w:hAnsi="楷体" w:eastAsia="楷体"/>
          <w:b/>
          <w:sz w:val="24"/>
          <w:lang w:val="en-US" w:eastAsia="zh-CN"/>
        </w:rPr>
        <w:t>24</w:t>
      </w:r>
      <w:r>
        <w:rPr>
          <w:rFonts w:hint="eastAsia" w:ascii="楷体" w:hAnsi="楷体" w:eastAsia="楷体"/>
          <w:b/>
          <w:sz w:val="24"/>
        </w:rPr>
        <w:t>日</w:t>
      </w:r>
    </w:p>
    <w:p>
      <w:pPr>
        <w:spacing w:line="400" w:lineRule="exact"/>
        <w:jc w:val="left"/>
        <w:rPr>
          <w:rFonts w:ascii="黑体" w:hAnsi="黑体" w:eastAsia="黑体"/>
          <w:kern w:val="28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b/>
          <w:kern w:val="28"/>
          <w:sz w:val="28"/>
          <w:szCs w:val="28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●学习内容：</w:t>
      </w: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 xml:space="preserve">1.习近平总书记在学校思想政治理论课教师座谈会上的重要讲话  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t>解读网址：</w:t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instrText xml:space="preserve"> HYPERLINK "http://theory.people.com.cn/GB/40557/426099/index.html" </w:instrText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fldChar w:fldCharType="separate"/>
      </w:r>
      <w:r>
        <w:rPr>
          <w:rStyle w:val="14"/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t>http://theory.people.com.cn/GB/40557/426099/index.html</w:t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</w:pPr>
    </w:p>
    <w:p>
      <w:p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>2.李克强对全国深化职业教育改革电视电话会议作出重要批示</w:t>
      </w:r>
    </w:p>
    <w:p>
      <w:pPr>
        <w:spacing w:line="400" w:lineRule="exact"/>
        <w:jc w:val="left"/>
        <w:rPr>
          <w:rFonts w:hint="eastAsia" w:ascii="黑体" w:hAnsi="黑体" w:eastAsia="仿宋"/>
          <w:b/>
          <w:kern w:val="28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t>学习网址：</w:t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instrText xml:space="preserve"> HYPERLINK "http://china.cnr.cn/news/20190405/t20190405_524568535.shtml" </w:instrText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t>http://china.cnr.cn/news/20190405/t20190405_524568535.shtml</w:t>
      </w:r>
      <w:r>
        <w:rPr>
          <w:rFonts w:hint="eastAsia" w:ascii="楷体_GB2312" w:hAnsi="楷体_GB2312" w:eastAsia="楷体_GB2312" w:cs="楷体_GB2312"/>
          <w:b w:val="0"/>
          <w:bCs/>
          <w:kern w:val="28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20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B407E"/>
    <w:rsid w:val="002B40BB"/>
    <w:rsid w:val="002E067E"/>
    <w:rsid w:val="002F3115"/>
    <w:rsid w:val="002F3B05"/>
    <w:rsid w:val="00301D8C"/>
    <w:rsid w:val="003141CC"/>
    <w:rsid w:val="0032615D"/>
    <w:rsid w:val="00330140"/>
    <w:rsid w:val="00331DC8"/>
    <w:rsid w:val="00345FB7"/>
    <w:rsid w:val="00373A74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5D9F"/>
    <w:rsid w:val="005F7113"/>
    <w:rsid w:val="0060145B"/>
    <w:rsid w:val="006070A3"/>
    <w:rsid w:val="00630455"/>
    <w:rsid w:val="00637471"/>
    <w:rsid w:val="006417A2"/>
    <w:rsid w:val="0068534F"/>
    <w:rsid w:val="006875CD"/>
    <w:rsid w:val="006877ED"/>
    <w:rsid w:val="0069506B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16E3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4FB5"/>
    <w:rsid w:val="008B6C05"/>
    <w:rsid w:val="008C51A7"/>
    <w:rsid w:val="008D4B54"/>
    <w:rsid w:val="008D746D"/>
    <w:rsid w:val="008E551F"/>
    <w:rsid w:val="00913C24"/>
    <w:rsid w:val="009164BE"/>
    <w:rsid w:val="00921613"/>
    <w:rsid w:val="00922584"/>
    <w:rsid w:val="009264EB"/>
    <w:rsid w:val="009328E1"/>
    <w:rsid w:val="009345AA"/>
    <w:rsid w:val="009371FE"/>
    <w:rsid w:val="00944F14"/>
    <w:rsid w:val="00992C4E"/>
    <w:rsid w:val="00997C1D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D209F"/>
    <w:rsid w:val="00AD2D29"/>
    <w:rsid w:val="00AE7874"/>
    <w:rsid w:val="00B01CC9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4859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41F1"/>
    <w:rsid w:val="00FC71B3"/>
    <w:rsid w:val="00FD1B10"/>
    <w:rsid w:val="00FE1C7A"/>
    <w:rsid w:val="04907AB0"/>
    <w:rsid w:val="0A127C52"/>
    <w:rsid w:val="194550AD"/>
    <w:rsid w:val="22253A38"/>
    <w:rsid w:val="305628E3"/>
    <w:rsid w:val="4B837750"/>
    <w:rsid w:val="4EE95833"/>
    <w:rsid w:val="56325B5A"/>
    <w:rsid w:val="61644936"/>
    <w:rsid w:val="6A83365F"/>
    <w:rsid w:val="6AEB58F2"/>
    <w:rsid w:val="6B630888"/>
    <w:rsid w:val="6D8E753D"/>
    <w:rsid w:val="7BE62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lemmatitleh11"/>
    <w:basedOn w:val="11"/>
    <w:qFormat/>
    <w:uiPriority w:val="0"/>
  </w:style>
  <w:style w:type="character" w:customStyle="1" w:styleId="16">
    <w:name w:val="hei141"/>
    <w:basedOn w:val="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3089</Words>
  <Characters>17613</Characters>
  <Lines>146</Lines>
  <Paragraphs>41</Paragraphs>
  <TotalTime>2</TotalTime>
  <ScaleCrop>false</ScaleCrop>
  <LinksUpToDate>false</LinksUpToDate>
  <CharactersWithSpaces>20661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2016-01-18T09:57:00Z</dcterms:created>
  <dc:creator>微软用户</dc:creator>
  <cp:lastModifiedBy>admin</cp:lastModifiedBy>
  <cp:lastPrinted>2010-11-01T01:58:00Z</cp:lastPrinted>
  <dcterms:modified xsi:type="dcterms:W3CDTF">2019-04-22T02:46:45Z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